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CBBAA" w14:textId="097BC05C" w:rsidR="00534267" w:rsidRPr="00534267" w:rsidRDefault="00534267">
      <w:pPr>
        <w:rPr>
          <w:rFonts w:ascii="Arial" w:hAnsi="Arial" w:cs="Arial"/>
          <w:b/>
          <w:bCs/>
          <w:sz w:val="40"/>
          <w:szCs w:val="40"/>
          <w:u w:val="single"/>
          <w:shd w:val="clear" w:color="auto" w:fill="FFFFFF"/>
        </w:rPr>
      </w:pPr>
      <w:r w:rsidRPr="00534267">
        <w:rPr>
          <w:rFonts w:ascii="Arial" w:hAnsi="Arial" w:cs="Arial"/>
          <w:b/>
          <w:bCs/>
          <w:sz w:val="40"/>
          <w:szCs w:val="40"/>
          <w:u w:val="single"/>
          <w:shd w:val="clear" w:color="auto" w:fill="FFFFFF"/>
        </w:rPr>
        <w:t>English</w:t>
      </w:r>
    </w:p>
    <w:p w14:paraId="14247177" w14:textId="0D1EAAD7" w:rsidR="00A70026" w:rsidRPr="00CA7518" w:rsidRDefault="00CA7518">
      <w:pPr>
        <w:rPr>
          <w:rFonts w:ascii="Arial" w:hAnsi="Arial" w:cs="Arial"/>
          <w:sz w:val="40"/>
          <w:szCs w:val="40"/>
          <w:shd w:val="clear" w:color="auto" w:fill="FFFFFF"/>
        </w:rPr>
      </w:pPr>
      <w:r w:rsidRPr="00CA7518">
        <w:rPr>
          <w:rFonts w:ascii="Arial" w:hAnsi="Arial" w:cs="Arial"/>
          <w:b/>
          <w:bCs/>
          <w:sz w:val="40"/>
          <w:szCs w:val="40"/>
          <w:shd w:val="clear" w:color="auto" w:fill="FFFFFF"/>
        </w:rPr>
        <w:t>Oregon law</w:t>
      </w:r>
      <w:r w:rsidRPr="00CA7518">
        <w:rPr>
          <w:rFonts w:ascii="Arial" w:hAnsi="Arial" w:cs="Arial"/>
          <w:sz w:val="40"/>
          <w:szCs w:val="40"/>
          <w:shd w:val="clear" w:color="auto" w:fill="FFFFFF"/>
        </w:rPr>
        <w:t> protects you from </w:t>
      </w:r>
      <w:r w:rsidRPr="00CA7518">
        <w:rPr>
          <w:rFonts w:ascii="Arial" w:hAnsi="Arial" w:cs="Arial"/>
          <w:b/>
          <w:bCs/>
          <w:sz w:val="40"/>
          <w:szCs w:val="40"/>
          <w:shd w:val="clear" w:color="auto" w:fill="FFFFFF"/>
        </w:rPr>
        <w:t>discrimination</w:t>
      </w:r>
      <w:r w:rsidRPr="00CA7518">
        <w:rPr>
          <w:rFonts w:ascii="Arial" w:hAnsi="Arial" w:cs="Arial"/>
          <w:sz w:val="40"/>
          <w:szCs w:val="40"/>
          <w:shd w:val="clear" w:color="auto" w:fill="FFFFFF"/>
        </w:rPr>
        <w:t> based on race, color, religion, sex, sexual orientation, national origin, marital status, age if the individual is 18 years of age or older, individual's juvenile record that has been expunged pursuant to ORS 419A.</w:t>
      </w:r>
    </w:p>
    <w:p w14:paraId="55EFFD4E" w14:textId="44877768" w:rsidR="00CA7518" w:rsidRPr="00534267" w:rsidRDefault="00534267">
      <w:pPr>
        <w:rPr>
          <w:rFonts w:ascii="Arial" w:hAnsi="Arial" w:cs="Arial"/>
          <w:b/>
          <w:sz w:val="40"/>
          <w:szCs w:val="40"/>
          <w:u w:val="single"/>
        </w:rPr>
      </w:pPr>
      <w:r w:rsidRPr="00534267">
        <w:rPr>
          <w:rFonts w:ascii="Arial" w:hAnsi="Arial" w:cs="Arial"/>
          <w:b/>
          <w:sz w:val="40"/>
          <w:szCs w:val="40"/>
          <w:u w:val="single"/>
        </w:rPr>
        <w:t>Spanish</w:t>
      </w:r>
    </w:p>
    <w:p w14:paraId="687494F2" w14:textId="77777777" w:rsidR="00CA7518" w:rsidRPr="00EC0278" w:rsidRDefault="00CA7518">
      <w:pPr>
        <w:rPr>
          <w:rFonts w:ascii="Arial" w:hAnsi="Arial" w:cs="Arial"/>
          <w:i/>
          <w:iCs/>
          <w:sz w:val="40"/>
          <w:szCs w:val="40"/>
          <w:lang w:val="es-ES"/>
        </w:rPr>
      </w:pPr>
      <w:r w:rsidRPr="00EC0278">
        <w:rPr>
          <w:rFonts w:ascii="Arial" w:hAnsi="Arial" w:cs="Arial"/>
          <w:b/>
          <w:bCs/>
          <w:i/>
          <w:iCs/>
          <w:sz w:val="40"/>
          <w:szCs w:val="40"/>
          <w:lang w:val="es-ES"/>
        </w:rPr>
        <w:t>La</w:t>
      </w:r>
      <w:r w:rsidRPr="00EC0278">
        <w:rPr>
          <w:rFonts w:ascii="Arial" w:hAnsi="Arial" w:cs="Arial"/>
          <w:i/>
          <w:iCs/>
          <w:sz w:val="40"/>
          <w:szCs w:val="40"/>
          <w:lang w:val="es-ES"/>
        </w:rPr>
        <w:t xml:space="preserve"> </w:t>
      </w:r>
      <w:r w:rsidRPr="00EC0278">
        <w:rPr>
          <w:rFonts w:ascii="Arial" w:hAnsi="Arial" w:cs="Arial"/>
          <w:b/>
          <w:bCs/>
          <w:i/>
          <w:iCs/>
          <w:sz w:val="40"/>
          <w:szCs w:val="40"/>
          <w:lang w:val="es-ES"/>
        </w:rPr>
        <w:t>ley de Oregón</w:t>
      </w:r>
      <w:r w:rsidRPr="00EC0278">
        <w:rPr>
          <w:rFonts w:ascii="Arial" w:hAnsi="Arial" w:cs="Arial"/>
          <w:i/>
          <w:iCs/>
          <w:sz w:val="40"/>
          <w:szCs w:val="40"/>
          <w:lang w:val="es-ES"/>
        </w:rPr>
        <w:t xml:space="preserve"> lo protege de </w:t>
      </w:r>
      <w:r w:rsidRPr="00EC0278">
        <w:rPr>
          <w:rFonts w:ascii="Arial" w:hAnsi="Arial" w:cs="Arial"/>
          <w:b/>
          <w:bCs/>
          <w:i/>
          <w:iCs/>
          <w:sz w:val="40"/>
          <w:szCs w:val="40"/>
          <w:lang w:val="es-ES"/>
        </w:rPr>
        <w:t>la discriminación</w:t>
      </w:r>
      <w:r w:rsidRPr="00EC0278">
        <w:rPr>
          <w:rFonts w:ascii="Arial" w:hAnsi="Arial" w:cs="Arial"/>
          <w:i/>
          <w:iCs/>
          <w:sz w:val="40"/>
          <w:szCs w:val="40"/>
          <w:lang w:val="es-ES"/>
        </w:rPr>
        <w:t xml:space="preserve"> basada en raza, color, religión, sexo, orientación sexual, origen nacional, estado civil, edad si la persona tiene 18 años o más, antecedentes juveniles de la persona que han sido eliminados de conformidad con ORS 419A. </w:t>
      </w:r>
    </w:p>
    <w:p w14:paraId="362AC8C1" w14:textId="3540AC4C" w:rsidR="00CA7518" w:rsidRPr="00534267" w:rsidRDefault="00534267">
      <w:pPr>
        <w:rPr>
          <w:rFonts w:ascii="Arial" w:hAnsi="Arial" w:cs="Arial"/>
          <w:sz w:val="40"/>
          <w:szCs w:val="40"/>
          <w:u w:val="single"/>
          <w:lang w:val="es-ES"/>
        </w:rPr>
      </w:pPr>
      <w:r w:rsidRPr="00534267">
        <w:rPr>
          <w:rFonts w:ascii="Arial" w:hAnsi="Arial" w:cs="Arial"/>
          <w:sz w:val="40"/>
          <w:szCs w:val="40"/>
          <w:u w:val="single"/>
          <w:lang w:val="es-ES"/>
        </w:rPr>
        <w:t>English</w:t>
      </w:r>
      <w:r w:rsidR="00CA7518" w:rsidRPr="00534267">
        <w:rPr>
          <w:rFonts w:ascii="Arial" w:hAnsi="Arial" w:cs="Arial"/>
          <w:sz w:val="40"/>
          <w:szCs w:val="40"/>
          <w:u w:val="single"/>
          <w:lang w:val="es-ES"/>
        </w:rPr>
        <w:t xml:space="preserve"> </w:t>
      </w:r>
    </w:p>
    <w:p w14:paraId="00F7E589" w14:textId="081ED15D" w:rsidR="00CA7518" w:rsidRDefault="00CA7518">
      <w:pPr>
        <w:rPr>
          <w:rFonts w:ascii="Arial" w:hAnsi="Arial" w:cs="Arial"/>
          <w:sz w:val="40"/>
          <w:szCs w:val="40"/>
          <w:shd w:val="clear" w:color="auto" w:fill="FFFFFF"/>
        </w:rPr>
      </w:pPr>
      <w:r w:rsidRPr="00614202">
        <w:rPr>
          <w:rFonts w:ascii="Arial" w:hAnsi="Arial" w:cs="Arial"/>
          <w:sz w:val="40"/>
          <w:szCs w:val="40"/>
          <w:shd w:val="clear" w:color="auto" w:fill="FFFFFF"/>
        </w:rPr>
        <w:t>Persons having questions about or requests for special needs and accommodations should contact Anne-Marie Kelso (</w:t>
      </w:r>
      <w:hyperlink r:id="rId4" w:tgtFrame="_blank" w:history="1">
        <w:r w:rsidRPr="00614202">
          <w:rPr>
            <w:rStyle w:val="Hyperlink"/>
            <w:rFonts w:ascii="Arial" w:hAnsi="Arial" w:cs="Arial"/>
            <w:color w:val="auto"/>
            <w:sz w:val="40"/>
            <w:szCs w:val="40"/>
            <w:bdr w:val="none" w:sz="0" w:space="0" w:color="auto" w:frame="1"/>
            <w:shd w:val="clear" w:color="auto" w:fill="FFFFFF"/>
          </w:rPr>
          <w:t>akelso@tvcc.cc</w:t>
        </w:r>
      </w:hyperlink>
      <w:r w:rsidRPr="00614202">
        <w:rPr>
          <w:rFonts w:ascii="Arial" w:hAnsi="Arial" w:cs="Arial"/>
          <w:sz w:val="40"/>
          <w:szCs w:val="40"/>
          <w:shd w:val="clear" w:color="auto" w:fill="FFFFFF"/>
        </w:rPr>
        <w:t> or 541-881-5838 or TTY 541-881-2723). Treasure Valley Community College does not discriminate on the basis of race, color, sex, marital status, sexual orientation, religion, national origin, age or disability in any educational programs, activities or employment. Persons having questions about equal opportunity and nondiscrimination should contact the Human Resources Director located in PAC 105, email </w:t>
      </w:r>
      <w:hyperlink r:id="rId5" w:tgtFrame="_blank" w:history="1">
        <w:r w:rsidRPr="00614202">
          <w:rPr>
            <w:rStyle w:val="Hyperlink"/>
            <w:rFonts w:ascii="Arial" w:hAnsi="Arial" w:cs="Arial"/>
            <w:color w:val="auto"/>
            <w:sz w:val="40"/>
            <w:szCs w:val="40"/>
            <w:bdr w:val="none" w:sz="0" w:space="0" w:color="auto" w:frame="1"/>
            <w:shd w:val="clear" w:color="auto" w:fill="FFFFFF"/>
          </w:rPr>
          <w:t>HR@tvcc.cc</w:t>
        </w:r>
      </w:hyperlink>
      <w:r w:rsidRPr="00614202">
        <w:rPr>
          <w:rFonts w:ascii="Arial" w:hAnsi="Arial" w:cs="Arial"/>
          <w:sz w:val="40"/>
          <w:szCs w:val="40"/>
          <w:shd w:val="clear" w:color="auto" w:fill="FFFFFF"/>
        </w:rPr>
        <w:t> or call 541-881-5838 or TTY 541-881-2723. Treasure Valley Community College is an equal opportunity educator and employer.</w:t>
      </w:r>
    </w:p>
    <w:p w14:paraId="49CB092C" w14:textId="77777777" w:rsidR="00534267" w:rsidRDefault="00534267">
      <w:pPr>
        <w:rPr>
          <w:rFonts w:ascii="Arial" w:hAnsi="Arial" w:cs="Arial"/>
          <w:i/>
          <w:iCs/>
          <w:sz w:val="40"/>
          <w:szCs w:val="40"/>
          <w:shd w:val="clear" w:color="auto" w:fill="FFFFFF"/>
          <w:lang w:val="es-ES"/>
        </w:rPr>
      </w:pPr>
    </w:p>
    <w:p w14:paraId="60371827" w14:textId="799199FD" w:rsidR="00534267" w:rsidRPr="00534267" w:rsidRDefault="00534267">
      <w:pPr>
        <w:rPr>
          <w:rFonts w:ascii="Arial" w:hAnsi="Arial" w:cs="Arial"/>
          <w:i/>
          <w:iCs/>
          <w:sz w:val="40"/>
          <w:szCs w:val="40"/>
          <w:u w:val="single"/>
          <w:shd w:val="clear" w:color="auto" w:fill="FFFFFF"/>
          <w:lang w:val="es-ES"/>
        </w:rPr>
      </w:pPr>
      <w:proofErr w:type="spellStart"/>
      <w:r w:rsidRPr="00534267">
        <w:rPr>
          <w:rFonts w:ascii="Arial" w:hAnsi="Arial" w:cs="Arial"/>
          <w:i/>
          <w:iCs/>
          <w:sz w:val="40"/>
          <w:szCs w:val="40"/>
          <w:u w:val="single"/>
          <w:shd w:val="clear" w:color="auto" w:fill="FFFFFF"/>
          <w:lang w:val="es-ES"/>
        </w:rPr>
        <w:lastRenderedPageBreak/>
        <w:t>Spanish</w:t>
      </w:r>
      <w:bookmarkStart w:id="0" w:name="_GoBack"/>
      <w:bookmarkEnd w:id="0"/>
      <w:proofErr w:type="spellEnd"/>
    </w:p>
    <w:p w14:paraId="21527F8E" w14:textId="0D2BB122" w:rsidR="00614202" w:rsidRPr="00EC0278" w:rsidRDefault="00614202">
      <w:pPr>
        <w:rPr>
          <w:rFonts w:ascii="Arial" w:hAnsi="Arial" w:cs="Arial"/>
          <w:i/>
          <w:iCs/>
          <w:sz w:val="40"/>
          <w:szCs w:val="40"/>
          <w:shd w:val="clear" w:color="auto" w:fill="FFFFFF"/>
          <w:lang w:val="es-ES"/>
        </w:rPr>
      </w:pPr>
      <w:r w:rsidRPr="00EC0278">
        <w:rPr>
          <w:rFonts w:ascii="Arial" w:hAnsi="Arial" w:cs="Arial"/>
          <w:i/>
          <w:iCs/>
          <w:sz w:val="40"/>
          <w:szCs w:val="40"/>
          <w:shd w:val="clear" w:color="auto" w:fill="FFFFFF"/>
          <w:lang w:val="es-ES"/>
        </w:rPr>
        <w:t>Las personas que tengan preguntas o solicitudes de necesidades especiales y adaptaciones deben comunicarse con Anne-Marie Kelso (</w:t>
      </w:r>
      <w:hyperlink r:id="rId6" w:history="1">
        <w:r w:rsidRPr="00EC0278">
          <w:rPr>
            <w:rStyle w:val="Hyperlink"/>
            <w:rFonts w:ascii="Arial" w:hAnsi="Arial" w:cs="Arial"/>
            <w:i/>
            <w:iCs/>
            <w:sz w:val="40"/>
            <w:szCs w:val="40"/>
            <w:shd w:val="clear" w:color="auto" w:fill="FFFFFF"/>
            <w:lang w:val="es-ES"/>
          </w:rPr>
          <w:t>akelso@tvcc.cc</w:t>
        </w:r>
      </w:hyperlink>
      <w:r w:rsidRPr="00EC0278">
        <w:rPr>
          <w:rFonts w:ascii="Arial" w:hAnsi="Arial" w:cs="Arial"/>
          <w:i/>
          <w:iCs/>
          <w:sz w:val="40"/>
          <w:szCs w:val="40"/>
          <w:shd w:val="clear" w:color="auto" w:fill="FFFFFF"/>
          <w:lang w:val="es-ES"/>
        </w:rPr>
        <w:t xml:space="preserve"> o llamar al 541-881-5838 o TTY 541-881-2723). </w:t>
      </w:r>
      <w:proofErr w:type="spellStart"/>
      <w:r w:rsidRPr="00EC0278">
        <w:rPr>
          <w:rFonts w:ascii="Arial" w:hAnsi="Arial" w:cs="Arial"/>
          <w:i/>
          <w:iCs/>
          <w:sz w:val="40"/>
          <w:szCs w:val="40"/>
          <w:shd w:val="clear" w:color="auto" w:fill="FFFFFF"/>
          <w:lang w:val="es-ES"/>
        </w:rPr>
        <w:t>Tre</w:t>
      </w:r>
      <w:r w:rsidR="00EC0278">
        <w:rPr>
          <w:rFonts w:ascii="Arial" w:hAnsi="Arial" w:cs="Arial"/>
          <w:i/>
          <w:iCs/>
          <w:sz w:val="40"/>
          <w:szCs w:val="40"/>
          <w:shd w:val="clear" w:color="auto" w:fill="FFFFFF"/>
          <w:lang w:val="es-ES"/>
        </w:rPr>
        <w:t>a</w:t>
      </w:r>
      <w:r w:rsidRPr="00EC0278">
        <w:rPr>
          <w:rFonts w:ascii="Arial" w:hAnsi="Arial" w:cs="Arial"/>
          <w:i/>
          <w:iCs/>
          <w:sz w:val="40"/>
          <w:szCs w:val="40"/>
          <w:shd w:val="clear" w:color="auto" w:fill="FFFFFF"/>
          <w:lang w:val="es-ES"/>
        </w:rPr>
        <w:t>sure</w:t>
      </w:r>
      <w:proofErr w:type="spellEnd"/>
      <w:r w:rsidRPr="00EC0278">
        <w:rPr>
          <w:rFonts w:ascii="Arial" w:hAnsi="Arial" w:cs="Arial"/>
          <w:i/>
          <w:iCs/>
          <w:sz w:val="40"/>
          <w:szCs w:val="40"/>
          <w:shd w:val="clear" w:color="auto" w:fill="FFFFFF"/>
          <w:lang w:val="es-ES"/>
        </w:rPr>
        <w:t xml:space="preserve"> Valley </w:t>
      </w:r>
      <w:proofErr w:type="spellStart"/>
      <w:r w:rsidRPr="00EC0278">
        <w:rPr>
          <w:rFonts w:ascii="Arial" w:hAnsi="Arial" w:cs="Arial"/>
          <w:i/>
          <w:iCs/>
          <w:sz w:val="40"/>
          <w:szCs w:val="40"/>
          <w:shd w:val="clear" w:color="auto" w:fill="FFFFFF"/>
          <w:lang w:val="es-ES"/>
        </w:rPr>
        <w:t>Community</w:t>
      </w:r>
      <w:proofErr w:type="spellEnd"/>
      <w:r w:rsidRPr="00EC0278">
        <w:rPr>
          <w:rFonts w:ascii="Arial" w:hAnsi="Arial" w:cs="Arial"/>
          <w:i/>
          <w:iCs/>
          <w:sz w:val="40"/>
          <w:szCs w:val="40"/>
          <w:shd w:val="clear" w:color="auto" w:fill="FFFFFF"/>
          <w:lang w:val="es-ES"/>
        </w:rPr>
        <w:t xml:space="preserve"> </w:t>
      </w:r>
      <w:proofErr w:type="spellStart"/>
      <w:r w:rsidRPr="00EC0278">
        <w:rPr>
          <w:rFonts w:ascii="Arial" w:hAnsi="Arial" w:cs="Arial"/>
          <w:i/>
          <w:iCs/>
          <w:sz w:val="40"/>
          <w:szCs w:val="40"/>
          <w:shd w:val="clear" w:color="auto" w:fill="FFFFFF"/>
          <w:lang w:val="es-ES"/>
        </w:rPr>
        <w:t>College</w:t>
      </w:r>
      <w:proofErr w:type="spellEnd"/>
      <w:r w:rsidRPr="00EC0278">
        <w:rPr>
          <w:rFonts w:ascii="Arial" w:hAnsi="Arial" w:cs="Arial"/>
          <w:i/>
          <w:iCs/>
          <w:sz w:val="40"/>
          <w:szCs w:val="40"/>
          <w:shd w:val="clear" w:color="auto" w:fill="FFFFFF"/>
          <w:lang w:val="es-ES"/>
        </w:rPr>
        <w:t xml:space="preserve"> no discrimina por motivos de raza, color, sexo, estado civil, orientación sexual, religión, nacionalidad, edad o discapacidad en ningún programa educativo, actividad o empleo.  Las personas que tengan preguntas sobre la igualdad de oportunidades y la no discriminación deben comunicarse con el Director de Recursos Humanos ubicado en el edificio PAC, salón 105, enviar un correo electrónico a </w:t>
      </w:r>
      <w:hyperlink r:id="rId7" w:history="1">
        <w:r w:rsidRPr="00EC0278">
          <w:rPr>
            <w:rStyle w:val="Hyperlink"/>
            <w:rFonts w:ascii="Arial" w:hAnsi="Arial" w:cs="Arial"/>
            <w:i/>
            <w:iCs/>
            <w:sz w:val="40"/>
            <w:szCs w:val="40"/>
            <w:shd w:val="clear" w:color="auto" w:fill="FFFFFF"/>
            <w:lang w:val="es-ES"/>
          </w:rPr>
          <w:t>HR@tvcc.cc</w:t>
        </w:r>
      </w:hyperlink>
      <w:r w:rsidRPr="00EC0278">
        <w:rPr>
          <w:rFonts w:ascii="Arial" w:hAnsi="Arial" w:cs="Arial"/>
          <w:i/>
          <w:iCs/>
          <w:sz w:val="40"/>
          <w:szCs w:val="40"/>
          <w:shd w:val="clear" w:color="auto" w:fill="FFFFFF"/>
          <w:lang w:val="es-ES"/>
        </w:rPr>
        <w:t xml:space="preserve"> o llamar al 541-881-5838 o TTY 541-881-2723. </w:t>
      </w:r>
      <w:proofErr w:type="spellStart"/>
      <w:r w:rsidRPr="00EC0278">
        <w:rPr>
          <w:rFonts w:ascii="Arial" w:hAnsi="Arial" w:cs="Arial"/>
          <w:i/>
          <w:iCs/>
          <w:sz w:val="40"/>
          <w:szCs w:val="40"/>
          <w:shd w:val="clear" w:color="auto" w:fill="FFFFFF"/>
          <w:lang w:val="es-ES"/>
        </w:rPr>
        <w:t>Treasure</w:t>
      </w:r>
      <w:proofErr w:type="spellEnd"/>
      <w:r w:rsidRPr="00EC0278">
        <w:rPr>
          <w:rFonts w:ascii="Arial" w:hAnsi="Arial" w:cs="Arial"/>
          <w:i/>
          <w:iCs/>
          <w:sz w:val="40"/>
          <w:szCs w:val="40"/>
          <w:shd w:val="clear" w:color="auto" w:fill="FFFFFF"/>
          <w:lang w:val="es-ES"/>
        </w:rPr>
        <w:t xml:space="preserve"> Valley </w:t>
      </w:r>
      <w:proofErr w:type="spellStart"/>
      <w:r w:rsidRPr="00EC0278">
        <w:rPr>
          <w:rFonts w:ascii="Arial" w:hAnsi="Arial" w:cs="Arial"/>
          <w:i/>
          <w:iCs/>
          <w:sz w:val="40"/>
          <w:szCs w:val="40"/>
          <w:shd w:val="clear" w:color="auto" w:fill="FFFFFF"/>
          <w:lang w:val="es-ES"/>
        </w:rPr>
        <w:t>Community</w:t>
      </w:r>
      <w:proofErr w:type="spellEnd"/>
      <w:r w:rsidRPr="00EC0278">
        <w:rPr>
          <w:rFonts w:ascii="Arial" w:hAnsi="Arial" w:cs="Arial"/>
          <w:i/>
          <w:iCs/>
          <w:sz w:val="40"/>
          <w:szCs w:val="40"/>
          <w:shd w:val="clear" w:color="auto" w:fill="FFFFFF"/>
          <w:lang w:val="es-ES"/>
        </w:rPr>
        <w:t xml:space="preserve"> </w:t>
      </w:r>
      <w:proofErr w:type="spellStart"/>
      <w:r w:rsidRPr="00EC0278">
        <w:rPr>
          <w:rFonts w:ascii="Arial" w:hAnsi="Arial" w:cs="Arial"/>
          <w:i/>
          <w:iCs/>
          <w:sz w:val="40"/>
          <w:szCs w:val="40"/>
          <w:shd w:val="clear" w:color="auto" w:fill="FFFFFF"/>
          <w:lang w:val="es-ES"/>
        </w:rPr>
        <w:t>College</w:t>
      </w:r>
      <w:proofErr w:type="spellEnd"/>
      <w:r w:rsidRPr="00EC0278">
        <w:rPr>
          <w:rFonts w:ascii="Arial" w:hAnsi="Arial" w:cs="Arial"/>
          <w:i/>
          <w:iCs/>
          <w:sz w:val="40"/>
          <w:szCs w:val="40"/>
          <w:shd w:val="clear" w:color="auto" w:fill="FFFFFF"/>
          <w:lang w:val="es-ES"/>
        </w:rPr>
        <w:t xml:space="preserve"> es un educador y empleador que ofrece igualdad de oportunidades. </w:t>
      </w:r>
    </w:p>
    <w:p w14:paraId="2E6E1448" w14:textId="0504350E" w:rsidR="00CA7518" w:rsidRDefault="00CA7518" w:rsidP="00CA75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color w:val="202124"/>
          <w:sz w:val="42"/>
          <w:szCs w:val="42"/>
          <w:lang w:val="es-ES"/>
        </w:rPr>
      </w:pPr>
    </w:p>
    <w:p w14:paraId="4244686C" w14:textId="77777777" w:rsidR="00CA7518" w:rsidRPr="00CA7518" w:rsidRDefault="00CA7518" w:rsidP="00CA75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Courier New" w:eastAsia="Times New Roman" w:hAnsi="Courier New" w:cs="Courier New"/>
          <w:color w:val="202124"/>
          <w:sz w:val="42"/>
          <w:szCs w:val="42"/>
          <w:lang w:val="es-ES"/>
        </w:rPr>
      </w:pPr>
    </w:p>
    <w:p w14:paraId="6089F73D" w14:textId="77777777" w:rsidR="00CA7518" w:rsidRPr="00CA7518" w:rsidRDefault="00CA7518">
      <w:pPr>
        <w:rPr>
          <w:rFonts w:ascii="Arial" w:hAnsi="Arial" w:cs="Arial"/>
          <w:sz w:val="40"/>
          <w:szCs w:val="40"/>
          <w:lang w:val="es-ES"/>
        </w:rPr>
      </w:pPr>
    </w:p>
    <w:sectPr w:rsidR="00CA7518" w:rsidRPr="00CA7518" w:rsidSect="00CA75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18"/>
    <w:rsid w:val="00534267"/>
    <w:rsid w:val="00614202"/>
    <w:rsid w:val="00A70026"/>
    <w:rsid w:val="00CA7518"/>
    <w:rsid w:val="00EC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0B322"/>
  <w15:chartTrackingRefBased/>
  <w15:docId w15:val="{BFDEF268-4A5B-41CD-8D62-88D3EF28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518"/>
    <w:rPr>
      <w:color w:val="0000FF"/>
      <w:u w:val="single"/>
    </w:rPr>
  </w:style>
  <w:style w:type="paragraph" w:styleId="HTMLPreformatted">
    <w:name w:val="HTML Preformatted"/>
    <w:basedOn w:val="Normal"/>
    <w:link w:val="HTMLPreformattedChar"/>
    <w:uiPriority w:val="99"/>
    <w:semiHidden/>
    <w:unhideWhenUsed/>
    <w:rsid w:val="00CA751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7518"/>
    <w:rPr>
      <w:rFonts w:ascii="Consolas" w:hAnsi="Consolas"/>
      <w:sz w:val="20"/>
      <w:szCs w:val="20"/>
    </w:rPr>
  </w:style>
  <w:style w:type="character" w:styleId="UnresolvedMention">
    <w:name w:val="Unresolved Mention"/>
    <w:basedOn w:val="DefaultParagraphFont"/>
    <w:uiPriority w:val="99"/>
    <w:semiHidden/>
    <w:unhideWhenUsed/>
    <w:rsid w:val="00614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05760">
      <w:bodyDiv w:val="1"/>
      <w:marLeft w:val="0"/>
      <w:marRight w:val="0"/>
      <w:marTop w:val="0"/>
      <w:marBottom w:val="0"/>
      <w:divBdr>
        <w:top w:val="none" w:sz="0" w:space="0" w:color="auto"/>
        <w:left w:val="none" w:sz="0" w:space="0" w:color="auto"/>
        <w:bottom w:val="none" w:sz="0" w:space="0" w:color="auto"/>
        <w:right w:val="none" w:sz="0" w:space="0" w:color="auto"/>
      </w:divBdr>
    </w:div>
    <w:div w:id="199364528">
      <w:bodyDiv w:val="1"/>
      <w:marLeft w:val="0"/>
      <w:marRight w:val="0"/>
      <w:marTop w:val="0"/>
      <w:marBottom w:val="0"/>
      <w:divBdr>
        <w:top w:val="none" w:sz="0" w:space="0" w:color="auto"/>
        <w:left w:val="none" w:sz="0" w:space="0" w:color="auto"/>
        <w:bottom w:val="none" w:sz="0" w:space="0" w:color="auto"/>
        <w:right w:val="none" w:sz="0" w:space="0" w:color="auto"/>
      </w:divBdr>
    </w:div>
    <w:div w:id="493422306">
      <w:bodyDiv w:val="1"/>
      <w:marLeft w:val="0"/>
      <w:marRight w:val="0"/>
      <w:marTop w:val="0"/>
      <w:marBottom w:val="0"/>
      <w:divBdr>
        <w:top w:val="none" w:sz="0" w:space="0" w:color="auto"/>
        <w:left w:val="none" w:sz="0" w:space="0" w:color="auto"/>
        <w:bottom w:val="none" w:sz="0" w:space="0" w:color="auto"/>
        <w:right w:val="none" w:sz="0" w:space="0" w:color="auto"/>
      </w:divBdr>
    </w:div>
    <w:div w:id="18331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R@tvcc.c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kelso@tvcc.cc" TargetMode="External"/><Relationship Id="rId5" Type="http://schemas.openxmlformats.org/officeDocument/2006/relationships/hyperlink" Target="mailto:HR@tvcc.cc" TargetMode="External"/><Relationship Id="rId4" Type="http://schemas.openxmlformats.org/officeDocument/2006/relationships/hyperlink" Target="mailto:akelso@tvcc.c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jcrpo</dc:creator>
  <cp:keywords/>
  <dc:description/>
  <cp:lastModifiedBy>Travis McFetridge</cp:lastModifiedBy>
  <cp:revision>2</cp:revision>
  <dcterms:created xsi:type="dcterms:W3CDTF">2021-05-25T17:26:00Z</dcterms:created>
  <dcterms:modified xsi:type="dcterms:W3CDTF">2021-05-25T17:26:00Z</dcterms:modified>
</cp:coreProperties>
</file>