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D0AD" w14:textId="77777777" w:rsidR="00D7762A" w:rsidRDefault="00D7762A" w:rsidP="00D7762A">
      <w:pPr>
        <w:spacing w:before="62"/>
        <w:jc w:val="center"/>
        <w:rPr>
          <w:noProof/>
          <w:lang w:bidi="ar-SA"/>
        </w:rPr>
      </w:pPr>
    </w:p>
    <w:p w14:paraId="3AF860CD" w14:textId="06D155A8" w:rsidR="00D7762A" w:rsidRDefault="00232451" w:rsidP="00D7762A">
      <w:pPr>
        <w:spacing w:before="62"/>
        <w:jc w:val="center"/>
        <w:rPr>
          <w:noProof/>
          <w:lang w:bidi="ar-SA"/>
        </w:rPr>
      </w:pPr>
      <w:r>
        <w:rPr>
          <w:noProof/>
        </w:rPr>
        <w:drawing>
          <wp:anchor distT="0" distB="0" distL="114300" distR="114300" simplePos="0" relativeHeight="251666432" behindDoc="0" locked="0" layoutInCell="1" allowOverlap="1" wp14:anchorId="0F414A91" wp14:editId="6555C08F">
            <wp:simplePos x="0" y="0"/>
            <wp:positionH relativeFrom="margin">
              <wp:align>center</wp:align>
            </wp:positionH>
            <wp:positionV relativeFrom="paragraph">
              <wp:posOffset>47625</wp:posOffset>
            </wp:positionV>
            <wp:extent cx="3133725" cy="561955"/>
            <wp:effectExtent l="0" t="0" r="0" b="0"/>
            <wp:wrapNone/>
            <wp:docPr id="1" name="Picture 1"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cFetri\AppData\Local\Microsoft\Windows\INetCache\Content.Word\New TVCC  Logo Color.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6666" b="24306"/>
                    <a:stretch/>
                  </pic:blipFill>
                  <pic:spPr bwMode="auto">
                    <a:xfrm>
                      <a:off x="0" y="0"/>
                      <a:ext cx="3133725" cy="561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A67E4C" w14:textId="414B74EC" w:rsidR="00D7762A" w:rsidRDefault="00D7762A" w:rsidP="00D7762A">
      <w:pPr>
        <w:pStyle w:val="NoSpacing"/>
        <w:jc w:val="center"/>
        <w:rPr>
          <w:noProof/>
        </w:rPr>
      </w:pPr>
    </w:p>
    <w:p w14:paraId="3F48240B" w14:textId="77777777" w:rsidR="00D7762A" w:rsidRDefault="00D7762A" w:rsidP="00D7762A">
      <w:pPr>
        <w:pStyle w:val="NoSpacing"/>
        <w:jc w:val="center"/>
      </w:pPr>
    </w:p>
    <w:p w14:paraId="4D9B8C31" w14:textId="77777777" w:rsidR="00D7762A" w:rsidRDefault="00D7762A" w:rsidP="00D7762A">
      <w:pPr>
        <w:pStyle w:val="NoSpacing"/>
      </w:pPr>
    </w:p>
    <w:p w14:paraId="2BBC6D0D" w14:textId="704D221B" w:rsidR="00C9638D" w:rsidRPr="00232451" w:rsidRDefault="00C9638D" w:rsidP="00232451">
      <w:pPr>
        <w:pStyle w:val="NoSpacing"/>
        <w:jc w:val="center"/>
        <w:rPr>
          <w:rFonts w:ascii="Times New Roman" w:hAnsi="Times New Roman" w:cs="Times New Roman"/>
          <w:b/>
          <w:sz w:val="24"/>
          <w:szCs w:val="24"/>
        </w:rPr>
      </w:pPr>
      <w:r w:rsidRPr="00232451">
        <w:rPr>
          <w:rFonts w:ascii="Times New Roman" w:hAnsi="Times New Roman" w:cs="Times New Roman"/>
          <w:b/>
          <w:sz w:val="24"/>
          <w:szCs w:val="24"/>
        </w:rPr>
        <w:t>Office of</w:t>
      </w:r>
      <w:r w:rsidR="00232451" w:rsidRPr="00232451">
        <w:rPr>
          <w:rFonts w:ascii="Times New Roman" w:hAnsi="Times New Roman" w:cs="Times New Roman"/>
          <w:b/>
          <w:sz w:val="24"/>
          <w:szCs w:val="24"/>
        </w:rPr>
        <w:t xml:space="preserve"> Accessibility and Accommodation Services  </w:t>
      </w:r>
    </w:p>
    <w:p w14:paraId="76B05A18" w14:textId="77777777" w:rsidR="00C9638D" w:rsidRPr="00232451" w:rsidRDefault="00C9638D" w:rsidP="00C9638D">
      <w:pPr>
        <w:pStyle w:val="NoSpacing"/>
        <w:jc w:val="center"/>
        <w:rPr>
          <w:rFonts w:ascii="Times New Roman" w:hAnsi="Times New Roman" w:cs="Times New Roman"/>
          <w:b/>
          <w:sz w:val="24"/>
          <w:szCs w:val="24"/>
        </w:rPr>
      </w:pPr>
      <w:r w:rsidRPr="00232451">
        <w:rPr>
          <w:rFonts w:ascii="Times New Roman" w:hAnsi="Times New Roman" w:cs="Times New Roman"/>
          <w:b/>
          <w:sz w:val="24"/>
          <w:szCs w:val="24"/>
        </w:rPr>
        <w:t>P. 541-881-5812 / F. 541-881-5510</w:t>
      </w:r>
    </w:p>
    <w:p w14:paraId="667D4AC5" w14:textId="77777777" w:rsidR="00C9638D" w:rsidRDefault="00C9638D" w:rsidP="00C9638D">
      <w:pPr>
        <w:pStyle w:val="NoSpacing"/>
        <w:jc w:val="center"/>
        <w:rPr>
          <w:b/>
        </w:rPr>
      </w:pPr>
    </w:p>
    <w:p w14:paraId="6FAA51BD" w14:textId="77777777" w:rsidR="00C9638D" w:rsidRPr="00232451" w:rsidRDefault="00C9638D" w:rsidP="00C9638D">
      <w:pPr>
        <w:spacing w:before="89"/>
        <w:jc w:val="center"/>
        <w:rPr>
          <w:b/>
          <w:sz w:val="40"/>
          <w:szCs w:val="40"/>
        </w:rPr>
      </w:pPr>
      <w:r w:rsidRPr="00232451">
        <w:rPr>
          <w:b/>
          <w:sz w:val="40"/>
          <w:szCs w:val="40"/>
        </w:rPr>
        <w:t>Agreement for Recording Lecture and Discussions</w:t>
      </w:r>
    </w:p>
    <w:p w14:paraId="740EA842" w14:textId="77777777" w:rsidR="00C32D2B" w:rsidRPr="00C9638D" w:rsidRDefault="00D7762A" w:rsidP="00C9638D">
      <w:pPr>
        <w:pStyle w:val="NoSpacing"/>
        <w:rPr>
          <w:b/>
        </w:rPr>
      </w:pPr>
      <w:r>
        <w:rPr>
          <w:noProof/>
        </w:rPr>
        <mc:AlternateContent>
          <mc:Choice Requires="wpg">
            <w:drawing>
              <wp:anchor distT="0" distB="0" distL="0" distR="0" simplePos="0" relativeHeight="251655680" behindDoc="0" locked="0" layoutInCell="1" allowOverlap="1" wp14:anchorId="79713B72" wp14:editId="08027ACE">
                <wp:simplePos x="0" y="0"/>
                <wp:positionH relativeFrom="page">
                  <wp:posOffset>438785</wp:posOffset>
                </wp:positionH>
                <wp:positionV relativeFrom="paragraph">
                  <wp:posOffset>233680</wp:posOffset>
                </wp:positionV>
                <wp:extent cx="6894830" cy="18415"/>
                <wp:effectExtent l="10160" t="10795" r="10160" b="889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8415"/>
                          <a:chOff x="691" y="368"/>
                          <a:chExt cx="10858" cy="29"/>
                        </a:xfrm>
                      </wpg:grpSpPr>
                      <wps:wsp>
                        <wps:cNvPr id="7" name="Line 9"/>
                        <wps:cNvCnPr>
                          <a:cxnSpLocks noChangeShapeType="1"/>
                        </wps:cNvCnPr>
                        <wps:spPr bwMode="auto">
                          <a:xfrm>
                            <a:off x="691" y="373"/>
                            <a:ext cx="1085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691" y="392"/>
                            <a:ext cx="10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8B832" id="Group 7" o:spid="_x0000_s1026" style="position:absolute;margin-left:34.55pt;margin-top:18.4pt;width:542.9pt;height:1.45pt;z-index:251655680;mso-wrap-distance-left:0;mso-wrap-distance-right:0;mso-position-horizontal-relative:page" coordorigin="691,368" coordsize="108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">
                <v:line id="Line 9" o:spid="_x0000_s1027" style="position:absolute;visibility:visible;mso-wrap-style:square" from="691,373" to="11549,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8" o:spid="_x0000_s1028" style="position:absolute;visibility:visible;mso-wrap-style:square" from="691,392" to="1154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type="topAndBottom" anchorx="page"/>
              </v:group>
            </w:pict>
          </mc:Fallback>
        </mc:AlternateContent>
      </w:r>
    </w:p>
    <w:p w14:paraId="7159DBB1" w14:textId="77777777" w:rsidR="00C32D2B" w:rsidRPr="00232451" w:rsidRDefault="00D7762A" w:rsidP="00F26816">
      <w:pPr>
        <w:pStyle w:val="BodyText"/>
        <w:spacing w:before="233"/>
        <w:ind w:right="10"/>
        <w:jc w:val="center"/>
      </w:pPr>
      <w:r w:rsidRPr="00232451">
        <w:t xml:space="preserve">Under Section 504 of the 1973 Rehabilitation Act and the American with Disabilities Act, institutions of higher education must provide reasonable accommodations to a student’s known disability and may not deny equal access to the institution’s programs, </w:t>
      </w:r>
      <w:proofErr w:type="gramStart"/>
      <w:r w:rsidRPr="00232451">
        <w:t>courses</w:t>
      </w:r>
      <w:proofErr w:type="gramEnd"/>
      <w:r w:rsidRPr="00232451">
        <w:t xml:space="preserve"> and activities.</w:t>
      </w:r>
    </w:p>
    <w:p w14:paraId="1F4E0EE9" w14:textId="77777777" w:rsidR="00C32D2B" w:rsidRPr="00232451" w:rsidRDefault="00C32D2B" w:rsidP="00F26816">
      <w:pPr>
        <w:pStyle w:val="BodyText"/>
        <w:spacing w:before="8"/>
        <w:ind w:right="10"/>
        <w:jc w:val="center"/>
      </w:pPr>
    </w:p>
    <w:p w14:paraId="109ED2FE" w14:textId="77777777" w:rsidR="00C32D2B" w:rsidRPr="00232451" w:rsidRDefault="00D7762A" w:rsidP="00F26816">
      <w:pPr>
        <w:pStyle w:val="BodyText"/>
        <w:ind w:right="10"/>
        <w:jc w:val="center"/>
      </w:pPr>
      <w:r w:rsidRPr="00232451">
        <w:t>Audio recording is a reasonable accommodation for students whose documentation calls for this accommodation. Treasure Valley Community College allows audio recording of lectures when an accommodation letter from the Disability Services Office (DSO) is received by an instructor.</w:t>
      </w:r>
    </w:p>
    <w:p w14:paraId="381125A7" w14:textId="77777777" w:rsidR="00C32D2B" w:rsidRPr="00232451" w:rsidRDefault="00C32D2B" w:rsidP="00F26816">
      <w:pPr>
        <w:pStyle w:val="BodyText"/>
        <w:spacing w:before="10"/>
        <w:ind w:right="10"/>
        <w:jc w:val="center"/>
      </w:pPr>
    </w:p>
    <w:p w14:paraId="04DE472C" w14:textId="4C9B10A8" w:rsidR="00C32D2B" w:rsidRPr="00232451" w:rsidRDefault="00D7762A" w:rsidP="00F26816">
      <w:pPr>
        <w:pStyle w:val="BodyText"/>
        <w:ind w:right="10"/>
        <w:jc w:val="center"/>
      </w:pPr>
      <w:r w:rsidRPr="00232451">
        <w:t>Upon receiving this form, the instructor is encouraged to announce to the class in person and via Blackboard Announcement or Student Email that the lectures for the quarter will be recorded.</w:t>
      </w:r>
    </w:p>
    <w:p w14:paraId="5E5D0BBE" w14:textId="77777777" w:rsidR="00C32D2B" w:rsidRPr="00232451" w:rsidRDefault="00C32D2B" w:rsidP="00F26816">
      <w:pPr>
        <w:pStyle w:val="BodyText"/>
        <w:spacing w:before="10"/>
        <w:ind w:right="10"/>
        <w:jc w:val="center"/>
      </w:pPr>
    </w:p>
    <w:p w14:paraId="1D352729" w14:textId="2FBC604D" w:rsidR="004B483F" w:rsidRPr="00232451" w:rsidRDefault="00D7762A" w:rsidP="00F26816">
      <w:pPr>
        <w:pStyle w:val="BodyText"/>
        <w:ind w:right="10"/>
        <w:jc w:val="center"/>
      </w:pPr>
      <w:r w:rsidRPr="00232451">
        <w:t>Students must notify the instructor/faculty member(s) prior to recording. In addition, due to academic integrity issues relating to the course itself and due to an instructor’s potential copyright in the lectures, qualified students with disabilities who require recording as a reasonable accommodation must sign this agreement before the start of the recording (</w:t>
      </w:r>
      <w:proofErr w:type="gramStart"/>
      <w:r w:rsidRPr="00232451">
        <w:t>i.e.</w:t>
      </w:r>
      <w:proofErr w:type="gramEnd"/>
      <w:r w:rsidRPr="00232451">
        <w:t xml:space="preserve"> before the start of the quarter or when presented with the DSO Accommodation Letter).</w:t>
      </w:r>
    </w:p>
    <w:p w14:paraId="68C746CF" w14:textId="77777777" w:rsidR="00F26816" w:rsidRPr="00232451" w:rsidRDefault="00F26816" w:rsidP="00F26816">
      <w:pPr>
        <w:pStyle w:val="BodyText"/>
        <w:ind w:right="10"/>
        <w:jc w:val="center"/>
      </w:pPr>
    </w:p>
    <w:p w14:paraId="1B2C0EE9" w14:textId="77777777" w:rsidR="00C32D2B" w:rsidRPr="00232451" w:rsidRDefault="00CB6B95" w:rsidP="00CB6B95">
      <w:pPr>
        <w:pStyle w:val="BodyText"/>
        <w:tabs>
          <w:tab w:val="left" w:pos="3339"/>
        </w:tabs>
        <w:spacing w:before="158"/>
        <w:ind w:right="587"/>
      </w:pPr>
      <w:r w:rsidRPr="00232451">
        <w:t>I, __________________________________________ (</w:t>
      </w:r>
      <w:r w:rsidR="00D7762A" w:rsidRPr="00232451">
        <w:rPr>
          <w:i/>
        </w:rPr>
        <w:t>please print</w:t>
      </w:r>
      <w:r w:rsidR="00D7762A" w:rsidRPr="00232451">
        <w:t>) agree that I will not release the recording and/or transcripts, profit financially, or allow others to benefit personally from lectures and discussions I will record</w:t>
      </w:r>
      <w:r w:rsidR="00D7762A" w:rsidRPr="00232451">
        <w:rPr>
          <w:spacing w:val="-15"/>
        </w:rPr>
        <w:t xml:space="preserve"> </w:t>
      </w:r>
      <w:r w:rsidR="00D7762A" w:rsidRPr="00232451">
        <w:t>in:</w:t>
      </w:r>
    </w:p>
    <w:p w14:paraId="5F1D08A0" w14:textId="77777777" w:rsidR="004B483F" w:rsidRPr="00232451" w:rsidRDefault="004B483F" w:rsidP="004B483F">
      <w:pPr>
        <w:pStyle w:val="BodyText"/>
        <w:tabs>
          <w:tab w:val="left" w:pos="5153"/>
        </w:tabs>
      </w:pPr>
    </w:p>
    <w:p w14:paraId="77E0C3AE" w14:textId="66B5EC6A" w:rsidR="004B483F" w:rsidRPr="00232451" w:rsidRDefault="000C1070" w:rsidP="004B483F">
      <w:pPr>
        <w:pStyle w:val="BodyText"/>
        <w:pBdr>
          <w:bottom w:val="single" w:sz="4" w:space="1" w:color="auto"/>
        </w:pBdr>
        <w:tabs>
          <w:tab w:val="left" w:pos="5153"/>
        </w:tabs>
      </w:pPr>
      <w:r w:rsidRPr="00232451">
        <w:t>Course</w:t>
      </w:r>
      <w:r w:rsidR="004B483F" w:rsidRPr="00232451">
        <w:t xml:space="preserve"> title and number</w:t>
      </w:r>
      <w:r w:rsidR="00232451">
        <w:t>:</w:t>
      </w:r>
    </w:p>
    <w:p w14:paraId="4EAB179F" w14:textId="77777777" w:rsidR="004B483F" w:rsidRPr="00232451" w:rsidRDefault="004B483F" w:rsidP="004B483F">
      <w:pPr>
        <w:pStyle w:val="BodyText"/>
        <w:tabs>
          <w:tab w:val="left" w:pos="5153"/>
        </w:tabs>
      </w:pPr>
    </w:p>
    <w:p w14:paraId="14B6042F" w14:textId="77777777" w:rsidR="00CB6B95" w:rsidRPr="00232451" w:rsidRDefault="004B483F" w:rsidP="004B483F">
      <w:pPr>
        <w:pStyle w:val="BodyText"/>
        <w:pBdr>
          <w:bottom w:val="single" w:sz="4" w:space="1" w:color="auto"/>
        </w:pBdr>
        <w:tabs>
          <w:tab w:val="left" w:pos="5153"/>
        </w:tabs>
      </w:pPr>
      <w:r w:rsidRPr="00232451">
        <w:t>Instructor</w:t>
      </w:r>
      <w:r w:rsidR="00C9638D" w:rsidRPr="00232451">
        <w:t>:</w:t>
      </w:r>
      <w:r w:rsidR="00C9638D" w:rsidRPr="00232451">
        <w:rPr>
          <w:spacing w:val="-1"/>
        </w:rPr>
        <w:t xml:space="preserve"> </w:t>
      </w:r>
    </w:p>
    <w:p w14:paraId="25CB3540" w14:textId="77777777" w:rsidR="00CB6B95" w:rsidRPr="00232451" w:rsidRDefault="00CB6B95" w:rsidP="00CB6B95">
      <w:pPr>
        <w:pStyle w:val="BodyText"/>
        <w:ind w:right="170"/>
      </w:pPr>
    </w:p>
    <w:p w14:paraId="7FC6983C" w14:textId="77777777" w:rsidR="004B483F" w:rsidRPr="00232451" w:rsidRDefault="004B483F" w:rsidP="00CB6B95">
      <w:pPr>
        <w:pStyle w:val="BodyText"/>
        <w:ind w:right="170"/>
      </w:pPr>
    </w:p>
    <w:p w14:paraId="0F95A7BB" w14:textId="3FF44F10" w:rsidR="00C32D2B" w:rsidRPr="00232451" w:rsidRDefault="00D7762A" w:rsidP="00F26816">
      <w:pPr>
        <w:pStyle w:val="BodyText"/>
        <w:ind w:right="170"/>
        <w:jc w:val="center"/>
      </w:pPr>
      <w:r w:rsidRPr="00232451">
        <w:t>In addition, I will not allow anyone else to listen to or use the audio recording, except for a transcriber who may be required to type it if needed for the accommodation. Further, I will not make copies of the recordings. I understand that a violation of this Agreement may subject me to discipline under The Student Code of Conduct and/or subject me to legal liability.</w:t>
      </w:r>
    </w:p>
    <w:p w14:paraId="7B5077F7" w14:textId="77777777" w:rsidR="00C32D2B" w:rsidRPr="00232451" w:rsidRDefault="00C32D2B">
      <w:pPr>
        <w:pStyle w:val="BodyText"/>
        <w:spacing w:before="6"/>
      </w:pPr>
    </w:p>
    <w:p w14:paraId="59172B90" w14:textId="3A234137" w:rsidR="00C32D2B" w:rsidRPr="00232451" w:rsidRDefault="00D7762A" w:rsidP="004B483F">
      <w:pPr>
        <w:pStyle w:val="BodyText"/>
        <w:pBdr>
          <w:bottom w:val="single" w:sz="4" w:space="1" w:color="auto"/>
        </w:pBdr>
        <w:tabs>
          <w:tab w:val="left" w:pos="6619"/>
        </w:tabs>
        <w:spacing w:line="247" w:lineRule="exact"/>
      </w:pPr>
      <w:r w:rsidRPr="00232451">
        <w:t>Student</w:t>
      </w:r>
      <w:r w:rsidRPr="00232451">
        <w:rPr>
          <w:spacing w:val="-2"/>
        </w:rPr>
        <w:t xml:space="preserve"> </w:t>
      </w:r>
      <w:r w:rsidRPr="00232451">
        <w:t>signature</w:t>
      </w:r>
      <w:r w:rsidR="00232451" w:rsidRPr="00232451">
        <w:t>:</w:t>
      </w:r>
      <w:r w:rsidRPr="00232451">
        <w:tab/>
        <w:t>Date</w:t>
      </w:r>
      <w:r w:rsidR="00232451" w:rsidRPr="00232451">
        <w:t>:</w:t>
      </w:r>
    </w:p>
    <w:p w14:paraId="37C6CC99" w14:textId="77777777" w:rsidR="00C32D2B" w:rsidRPr="00232451" w:rsidRDefault="00C32D2B">
      <w:pPr>
        <w:pStyle w:val="BodyText"/>
        <w:spacing w:before="7"/>
      </w:pPr>
    </w:p>
    <w:p w14:paraId="60A3D0B0" w14:textId="7589AB73" w:rsidR="00C32D2B" w:rsidRPr="00232451" w:rsidRDefault="00D7762A" w:rsidP="004B483F">
      <w:pPr>
        <w:pStyle w:val="BodyText"/>
        <w:pBdr>
          <w:bottom w:val="single" w:sz="4" w:space="1" w:color="auto"/>
        </w:pBdr>
        <w:tabs>
          <w:tab w:val="left" w:pos="6619"/>
        </w:tabs>
        <w:spacing w:line="247" w:lineRule="exact"/>
      </w:pPr>
      <w:r w:rsidRPr="00232451">
        <w:t>Instructor</w:t>
      </w:r>
      <w:r w:rsidRPr="00232451">
        <w:rPr>
          <w:spacing w:val="-4"/>
        </w:rPr>
        <w:t xml:space="preserve"> </w:t>
      </w:r>
      <w:r w:rsidRPr="00232451">
        <w:t>signature</w:t>
      </w:r>
      <w:r w:rsidR="00232451" w:rsidRPr="00232451">
        <w:t>:</w:t>
      </w:r>
      <w:r w:rsidRPr="00232451">
        <w:tab/>
        <w:t>Date</w:t>
      </w:r>
      <w:r w:rsidR="00232451" w:rsidRPr="00232451">
        <w:t>:</w:t>
      </w:r>
    </w:p>
    <w:p w14:paraId="0789D83E" w14:textId="77777777" w:rsidR="00C9638D" w:rsidRPr="00232451" w:rsidRDefault="00C9638D">
      <w:pPr>
        <w:pStyle w:val="BodyText"/>
      </w:pPr>
    </w:p>
    <w:p w14:paraId="4E397001" w14:textId="77777777" w:rsidR="00C9638D" w:rsidRPr="00232451" w:rsidRDefault="00C9638D" w:rsidP="00C9638D">
      <w:pPr>
        <w:pStyle w:val="BodyText"/>
      </w:pPr>
    </w:p>
    <w:p w14:paraId="62A8F277" w14:textId="2AC9A639" w:rsidR="00F26816" w:rsidRPr="00232451" w:rsidRDefault="00F26816" w:rsidP="00F26816">
      <w:pPr>
        <w:jc w:val="center"/>
        <w:rPr>
          <w:sz w:val="24"/>
          <w:szCs w:val="24"/>
          <w:lang w:bidi="ar-SA"/>
        </w:rPr>
      </w:pPr>
      <w:r w:rsidRPr="00232451">
        <w:rPr>
          <w:sz w:val="24"/>
          <w:szCs w:val="24"/>
        </w:rPr>
        <w:t xml:space="preserve">Treasure Valley Community College does not discriminate </w:t>
      </w:r>
      <w:proofErr w:type="gramStart"/>
      <w:r w:rsidRPr="00232451">
        <w:rPr>
          <w:sz w:val="24"/>
          <w:szCs w:val="24"/>
        </w:rPr>
        <w:t>on the basis of</w:t>
      </w:r>
      <w:proofErr w:type="gramEnd"/>
      <w:r w:rsidRPr="00232451">
        <w:rPr>
          <w:sz w:val="24"/>
          <w:szCs w:val="24"/>
        </w:rPr>
        <w:t xml:space="preserve">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5" w:history="1">
        <w:r w:rsidRPr="00232451">
          <w:rPr>
            <w:rStyle w:val="Hyperlink"/>
            <w:sz w:val="24"/>
            <w:szCs w:val="24"/>
          </w:rPr>
          <w:t>HR@tvcc.cc</w:t>
        </w:r>
      </w:hyperlink>
      <w:r w:rsidRPr="00232451">
        <w:rPr>
          <w:sz w:val="24"/>
          <w:szCs w:val="24"/>
        </w:rPr>
        <w:t xml:space="preserve"> or call 541-881-5838 or TTY 541-881-2723. Treasure Valley Community College is an equal opportunity educator and employer. Revised May 20, 2021.</w:t>
      </w:r>
    </w:p>
    <w:p w14:paraId="4974572E" w14:textId="77777777" w:rsidR="00C9638D" w:rsidRDefault="00C9638D" w:rsidP="00C9638D">
      <w:pPr>
        <w:pStyle w:val="BodyText"/>
        <w:jc w:val="center"/>
        <w:rPr>
          <w:sz w:val="14"/>
        </w:rPr>
      </w:pPr>
    </w:p>
    <w:sectPr w:rsidR="00C9638D">
      <w:type w:val="continuous"/>
      <w:pgSz w:w="12240" w:h="15840"/>
      <w:pgMar w:top="3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2B"/>
    <w:rsid w:val="000C1070"/>
    <w:rsid w:val="00232451"/>
    <w:rsid w:val="002C3A35"/>
    <w:rsid w:val="002C7C0B"/>
    <w:rsid w:val="004B483F"/>
    <w:rsid w:val="00C32D2B"/>
    <w:rsid w:val="00C716FE"/>
    <w:rsid w:val="00C9638D"/>
    <w:rsid w:val="00CB6B95"/>
    <w:rsid w:val="00D7762A"/>
    <w:rsid w:val="00F2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2341"/>
  <w15:docId w15:val="{A137CCD9-1A9E-4A0A-BA85-38A04176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7762A"/>
    <w:pPr>
      <w:widowControl/>
      <w:autoSpaceDE/>
      <w:autoSpaceDN/>
    </w:pPr>
  </w:style>
  <w:style w:type="paragraph" w:styleId="BalloonText">
    <w:name w:val="Balloon Text"/>
    <w:basedOn w:val="Normal"/>
    <w:link w:val="BalloonTextChar"/>
    <w:uiPriority w:val="99"/>
    <w:semiHidden/>
    <w:unhideWhenUsed/>
    <w:rsid w:val="002C3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35"/>
    <w:rPr>
      <w:rFonts w:ascii="Segoe UI" w:eastAsia="Times New Roman" w:hAnsi="Segoe UI" w:cs="Segoe UI"/>
      <w:sz w:val="18"/>
      <w:szCs w:val="18"/>
      <w:lang w:bidi="en-US"/>
    </w:rPr>
  </w:style>
  <w:style w:type="character" w:styleId="Hyperlink">
    <w:name w:val="Hyperlink"/>
    <w:basedOn w:val="DefaultParagraphFont"/>
    <w:uiPriority w:val="99"/>
    <w:unhideWhenUsed/>
    <w:rsid w:val="00C963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0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tvcc.c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TVCC</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j.anderson</dc:creator>
  <cp:lastModifiedBy>Theigha Cooperrider-Fryman</cp:lastModifiedBy>
  <cp:revision>9</cp:revision>
  <cp:lastPrinted>2019-09-11T17:34:00Z</cp:lastPrinted>
  <dcterms:created xsi:type="dcterms:W3CDTF">2018-01-25T18:47:00Z</dcterms:created>
  <dcterms:modified xsi:type="dcterms:W3CDTF">2021-05-20T17:44:00Z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2016-08-11T00:00:00Z</vt:filetime>
  </property>
  <property fmtid="{D5CDD505-2E9C-101B-9397-08002B2CF9AE}" pid="3" name="Creator">
    <vt:lpwstr>Acrobat PDFMaker 11 for Word</vt:lpwstr>
  </property>
  <property fmtid="{D5CDD505-2E9C-101B-9397-08002B2CF9AE}" pid="4" name="LastSaved">
    <vt:filetime>2018-01-25T00:00:00Z</vt:filetime>
  </property>
</Properties>
</file>